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7545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tbl>
      <w:tblPr>
        <w:tblStyle w:val="1008"/>
        <w:tblW w:w="9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927"/>
        <w:gridCol w:w="4502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ind w:left="0" w:right="175" w:firstLine="0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Style w:val="1029"/>
                <w:rFonts w:ascii="PT Astra Serif" w:hAnsi="PT Astra Serif" w:eastAsia="PT Astra Serif" w:cs="PT Astra Serif"/>
                <w:b w:val="0"/>
                <w:sz w:val="28"/>
                <w:szCs w:val="28"/>
              </w:rPr>
              <w:t xml:space="preserve">О внесении изменения в </w:t>
            </w:r>
            <w:r>
              <w:rPr>
                <w:rStyle w:val="1029"/>
                <w:rFonts w:ascii="PT Astra Serif" w:hAnsi="PT Astra Serif" w:eastAsia="PT Astra Serif" w:cs="PT Astra Serif"/>
                <w:b w:val="0"/>
                <w:sz w:val="28"/>
                <w:szCs w:val="28"/>
              </w:rPr>
              <w:t xml:space="preserve"> постановление Алтайского краевого Законодательного Собрания от          7 октября 2021 года № 321 «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Об избрании заместителей председателя постоянного комитета Алтайского краевого Законодатель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ного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Собрания по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бюджетной, налоговой, экономи-ческой политике и имущественным отношениям»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W w:w="4502" w:type="dxa"/>
            <w:textDirection w:val="lrTb"/>
            <w:noWrap w:val="false"/>
          </w:tcPr>
          <w:p>
            <w:pPr>
              <w:ind w:left="-391"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Проект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ind w:left="-391" w:right="-82"/>
              <w:jc w:val="right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ind w:firstLine="0"/>
      </w:pPr>
      <w:r>
        <w:rPr>
          <w:szCs w:val="28"/>
        </w:rPr>
      </w:r>
      <w:r>
        <w:rPr>
          <w:szCs w:val="28"/>
        </w:rPr>
      </w:r>
      <w:r/>
    </w:p>
    <w:p>
      <w:pPr>
        <w:ind w:firstLine="0"/>
      </w:pPr>
      <w:r>
        <w:rPr>
          <w:szCs w:val="28"/>
        </w:rPr>
      </w:r>
      <w:r>
        <w:rPr>
          <w:szCs w:val="28"/>
        </w:rPr>
      </w:r>
      <w:r/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соответствии со статьей 70 Устава (Основного Закона) Алтайского края, статьей 117-1  Регламента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краевого Законодатель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Собрания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Алтайское краевое Законодательное Собрание ПОСТАНОВЛЯЕТ: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left="0" w:firstLine="0"/>
        <w:jc w:val="both"/>
        <w:tabs>
          <w:tab w:val="left" w:pos="9356" w:leader="none"/>
          <w:tab w:val="left" w:pos="9922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tabs>
          <w:tab w:val="left" w:pos="709" w:leader="none"/>
          <w:tab w:val="left" w:pos="992" w:leader="none"/>
          <w:tab w:val="left" w:pos="1276" w:leader="none"/>
          <w:tab w:val="left" w:pos="9356" w:leader="none"/>
          <w:tab w:val="left" w:pos="9922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ab/>
        <w:t xml:space="preserve">1. Внести в пункт 2 постановления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Алтайского краевого Законодательного Собр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ния от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7 октября 2021 года № 321 «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 избрании заместителей председателя постоянного комитета Алтайского краевого Законодатель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ного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Собрания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бюджетной, налоговой, экономической политике и имущественным отношениям»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изменение, заменив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слова «на профессиональной постоянной основе»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 словами «без отрыва от основной деятельности».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tabs>
          <w:tab w:val="left" w:pos="567" w:leader="none"/>
          <w:tab w:val="left" w:pos="9356" w:leader="none"/>
          <w:tab w:val="left" w:pos="9922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tabs>
          <w:tab w:val="left" w:pos="709" w:leader="none"/>
          <w:tab w:val="left" w:pos="9356" w:leader="none"/>
          <w:tab w:val="left" w:pos="9922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  <w:tab/>
        <w:t xml:space="preserve">2. Настоящее постановление вступает в силу с момента его принятия.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tabs>
          <w:tab w:val="left" w:pos="567" w:leader="none"/>
          <w:tab w:val="left" w:pos="9356" w:leader="none"/>
          <w:tab w:val="left" w:pos="9922" w:leader="none"/>
        </w:tabs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</w:r>
    </w:p>
    <w:p>
      <w:pPr>
        <w:pStyle w:val="1021"/>
        <w:ind w:firstLine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1021"/>
        <w:ind w:firstLine="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236"/>
        <w:gridCol w:w="3685"/>
      </w:tblGrid>
      <w:tr>
        <w:tblPrEx/>
        <w:trPr>
          <w:trHeight w:val="101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36" w:type="dxa"/>
            <w:textDirection w:val="lrTb"/>
            <w:noWrap w:val="false"/>
          </w:tcPr>
          <w:p>
            <w:pPr>
              <w:pStyle w:val="1030"/>
              <w:ind w:left="-108"/>
              <w:jc w:val="both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030"/>
              <w:ind w:left="-108" w:right="0" w:firstLine="108"/>
              <w:jc w:val="both"/>
              <w:spacing w:line="240" w:lineRule="auto"/>
              <w:tabs>
                <w:tab w:val="left" w:pos="0" w:leader="none"/>
              </w:tabs>
              <w:rPr>
                <w:rFonts w:ascii="PT Astra Serif" w:hAnsi="PT Astra Serif" w:cs="PT Astra Serif"/>
                <w:sz w:val="28"/>
                <w:szCs w:val="28"/>
                <w:highlight w:val="none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Председатель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Алтайского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краевого</w:t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  <w:r>
              <w:rPr>
                <w:rFonts w:ascii="PT Astra Serif" w:hAnsi="PT Astra Serif" w:cs="PT Astra Serif"/>
                <w:sz w:val="28"/>
                <w:szCs w:val="28"/>
                <w:highlight w:val="none"/>
              </w:rPr>
            </w:r>
          </w:p>
          <w:p>
            <w:pPr>
              <w:pStyle w:val="1030"/>
              <w:ind w:left="0" w:right="0" w:firstLine="0"/>
              <w:jc w:val="both"/>
              <w:spacing w:line="240" w:lineRule="auto"/>
              <w:tabs>
                <w:tab w:val="left" w:pos="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Законодательного Собрания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5" w:type="dxa"/>
            <w:textDirection w:val="lrTb"/>
            <w:noWrap w:val="false"/>
          </w:tcPr>
          <w:p>
            <w:pPr>
              <w:pStyle w:val="1031"/>
              <w:ind w:left="-108" w:right="533"/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spacing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ind w:left="0" w:right="209" w:firstLine="0"/>
              <w:jc w:val="center"/>
              <w:spacing w:line="240" w:lineRule="auto"/>
              <w:tabs>
                <w:tab w:val="left" w:pos="3260" w:leader="none"/>
              </w:tabs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              А.А. Романенко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</w:tbl>
    <w:p>
      <w:pPr>
        <w:jc w:val="center"/>
        <w:rPr>
          <w:rFonts w:ascii="PT Astra Serif" w:hAnsi="PT Astra Serif" w:cs="PT Astra Serif"/>
          <w:szCs w:val="28"/>
        </w:rPr>
      </w:pPr>
      <w:r>
        <w:rPr>
          <w:rFonts w:ascii="PT Astra Serif" w:hAnsi="PT Astra Serif" w:eastAsia="PT Astra Serif" w:cs="PT Astra Serif" w:eastAsiaTheme="minorHAnsi"/>
          <w:szCs w:val="28"/>
          <w:lang w:eastAsia="en-US"/>
        </w:rPr>
      </w:r>
      <w:r>
        <w:rPr>
          <w:rFonts w:ascii="PT Astra Serif" w:hAnsi="PT Astra Serif" w:cs="PT Astra Serif"/>
          <w:szCs w:val="28"/>
        </w:rPr>
      </w:r>
      <w:r>
        <w:rPr>
          <w:rFonts w:ascii="PT Astra Serif" w:hAnsi="PT Astra Serif" w:cs="PT Astra Serif"/>
          <w:szCs w:val="28"/>
        </w:rPr>
      </w:r>
    </w:p>
    <w:p>
      <w:r>
        <w:t xml:space="preserve"> </w:t>
      </w:r>
      <w:r>
        <w:t xml:space="preserve"> 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709" w:bottom="1247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1009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4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  <w:r>
          <w:rPr>
            <w:sz w:val="24"/>
            <w:szCs w:val="24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left"/>
      <w:spacing w:line="480" w:lineRule="auto"/>
      <w:tabs>
        <w:tab w:val="left" w:pos="6086" w:leader="none"/>
      </w:tabs>
      <w:rPr>
        <w:sz w:val="26"/>
        <w:szCs w:val="26"/>
        <w:highlight w:val="none"/>
      </w:rPr>
    </w:pPr>
    <w:r>
      <w:t xml:space="preserve">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1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043115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899" cy="7238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7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sz w:val="26"/>
        <w:szCs w:val="26"/>
      </w:rPr>
      <w:tab/>
    </w:r>
    <w:r>
      <w:rPr>
        <w:sz w:val="26"/>
        <w:szCs w:val="26"/>
        <w:highlight w:val="none"/>
      </w:rPr>
    </w:r>
    <w:r>
      <w:rPr>
        <w:sz w:val="26"/>
        <w:szCs w:val="26"/>
        <w:highlight w:val="none"/>
      </w:rPr>
    </w:r>
  </w:p>
  <w:p>
    <w:pPr>
      <w:jc w:val="left"/>
      <w:spacing w:line="480" w:lineRule="auto"/>
      <w:tabs>
        <w:tab w:val="left" w:pos="6086" w:leader="none"/>
      </w:tabs>
      <w:rPr>
        <w:sz w:val="26"/>
        <w:szCs w:val="26"/>
      </w:rPr>
    </w:pPr>
    <w:r>
      <w:rPr>
        <w:sz w:val="26"/>
        <w:szCs w:val="26"/>
        <w:highlight w:val="none"/>
      </w:rPr>
    </w:r>
    <w:r>
      <w:rPr>
        <w:sz w:val="26"/>
        <w:szCs w:val="26"/>
      </w:rPr>
    </w:r>
    <w:r>
      <w:rPr>
        <w:sz w:val="26"/>
        <w:szCs w:val="26"/>
      </w:rPr>
    </w:r>
  </w:p>
  <w:p>
    <w:pPr>
      <w:jc w:val="left"/>
      <w:spacing w:line="480" w:lineRule="auto"/>
      <w:rPr>
        <w:b/>
        <w:sz w:val="26"/>
        <w:szCs w:val="26"/>
      </w:rPr>
    </w:pPr>
    <w:r>
      <w:rPr>
        <w:b/>
        <w:sz w:val="26"/>
        <w:szCs w:val="26"/>
      </w:rPr>
      <w:t xml:space="preserve">   АЛТАЙСКО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 xml:space="preserve">Е</w:t>
    </w:r>
    <w:r>
      <w:rPr>
        <w:b/>
        <w:sz w:val="26"/>
        <w:szCs w:val="26"/>
      </w:rPr>
      <w:t xml:space="preserve"> </w:t>
    </w:r>
    <w:r>
      <w:rPr>
        <w:b/>
        <w:sz w:val="26"/>
        <w:szCs w:val="26"/>
      </w:rPr>
      <w:t xml:space="preserve">ЗАКОНОДАТЕЛЬНО</w:t>
    </w:r>
    <w:r>
      <w:rPr>
        <w:b/>
        <w:sz w:val="26"/>
        <w:szCs w:val="26"/>
      </w:rPr>
      <w:t xml:space="preserve">Е СОБРАНИЕ</w:t>
    </w:r>
    <w:r>
      <w:rPr>
        <w:b/>
        <w:sz w:val="26"/>
        <w:szCs w:val="26"/>
      </w:rPr>
    </w:r>
    <w:r>
      <w:rPr>
        <w:b/>
        <w:sz w:val="26"/>
        <w:szCs w:val="26"/>
      </w:rPr>
    </w:r>
  </w:p>
  <w:p>
    <w:pPr>
      <w:jc w:val="left"/>
      <w:spacing w:line="480" w:lineRule="auto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 xml:space="preserve">           ПОСТАНОВЛЕНИЕ</w:t>
    </w:r>
    <w:r>
      <w:rPr>
        <w:b/>
        <w:spacing w:val="80"/>
        <w:sz w:val="36"/>
        <w:szCs w:val="36"/>
      </w:rPr>
    </w:r>
    <w:r>
      <w:rPr>
        <w:b/>
        <w:spacing w:val="80"/>
        <w:sz w:val="36"/>
        <w:szCs w:val="36"/>
      </w:rPr>
    </w:r>
  </w:p>
  <w:tbl>
    <w:tblPr>
      <w:tblStyle w:val="1008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blPrEx/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r/>
          <w:r/>
        </w:p>
      </w:tc>
      <w:tc>
        <w:tcPr>
          <w:tcW w:w="3969" w:type="dxa"/>
          <w:textDirection w:val="lrTb"/>
          <w:noWrap w:val="false"/>
        </w:tcPr>
        <w:p>
          <w:r/>
          <w:r/>
        </w:p>
      </w:tc>
      <w:tc>
        <w:tcPr>
          <w:tcW w:w="454" w:type="dxa"/>
          <w:textDirection w:val="lrTb"/>
          <w:noWrap w:val="false"/>
        </w:tcPr>
        <w:p>
          <w:r/>
          <w:r/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r/>
          <w:r/>
        </w:p>
      </w:tc>
    </w:tr>
  </w:tbl>
  <w:p>
    <w:pPr>
      <w:jc w:val="center"/>
      <w:rPr>
        <w:sz w:val="24"/>
        <w:szCs w:val="24"/>
      </w:rPr>
    </w:pPr>
    <w:r>
      <w:rPr>
        <w:sz w:val="24"/>
        <w:szCs w:val="24"/>
      </w:rPr>
      <w:t xml:space="preserve">г. Барнаул</w:t>
    </w: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bullet"/>
      <w:isLgl w:val="false"/>
      <w:suff w:val="tab"/>
      <w:lvlText w:val=""/>
      <w:lvlJc w:val="left"/>
      <w:pPr/>
    </w:lvl>
    <w:lvl w:ilvl="2">
      <w:start w:val="1"/>
      <w:numFmt w:val="bullet"/>
      <w:isLgl w:val="false"/>
      <w:suff w:val="tab"/>
      <w:lvlText w:val=""/>
      <w:lvlJc w:val="left"/>
      <w:pPr/>
    </w:lvl>
    <w:lvl w:ilvl="3">
      <w:start w:val="1"/>
      <w:numFmt w:val="bullet"/>
      <w:isLgl w:val="false"/>
      <w:suff w:val="tab"/>
      <w:lvlText w:val=""/>
      <w:lvlJc w:val="left"/>
      <w:pPr/>
    </w:lvl>
    <w:lvl w:ilvl="4">
      <w:start w:val="1"/>
      <w:numFmt w:val="bullet"/>
      <w:isLgl w:val="false"/>
      <w:suff w:val="tab"/>
      <w:lvlText w:val=""/>
      <w:lvlJc w:val="left"/>
      <w:pPr/>
    </w:lvl>
    <w:lvl w:ilvl="5">
      <w:start w:val="1"/>
      <w:numFmt w:val="bullet"/>
      <w:isLgl w:val="false"/>
      <w:suff w:val="tab"/>
      <w:lvlText w:val=""/>
      <w:lvlJc w:val="left"/>
      <w:pPr/>
    </w:lvl>
    <w:lvl w:ilvl="6">
      <w:start w:val="1"/>
      <w:numFmt w:val="bullet"/>
      <w:isLgl w:val="false"/>
      <w:suff w:val="tab"/>
      <w:lvlText w:val=""/>
      <w:lvlJc w:val="left"/>
      <w:pPr/>
    </w:lvl>
    <w:lvl w:ilvl="7">
      <w:start w:val="1"/>
      <w:numFmt w:val="bullet"/>
      <w:isLgl w:val="false"/>
      <w:suff w:val="tab"/>
      <w:lvlText w:val=""/>
      <w:lvlJc w:val="left"/>
      <w:pPr/>
    </w:lvl>
    <w:lvl w:ilvl="8">
      <w:start w:val="1"/>
      <w:numFmt w:val="bullet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bullet"/>
      <w:isLgl w:val="false"/>
      <w:suff w:val="tab"/>
      <w:lvlText w:val=""/>
      <w:lvlJc w:val="left"/>
      <w:pPr/>
    </w:lvl>
    <w:lvl w:ilvl="2">
      <w:start w:val="1"/>
      <w:numFmt w:val="bullet"/>
      <w:isLgl w:val="false"/>
      <w:suff w:val="tab"/>
      <w:lvlText w:val=""/>
      <w:lvlJc w:val="left"/>
      <w:pPr/>
    </w:lvl>
    <w:lvl w:ilvl="3">
      <w:start w:val="1"/>
      <w:numFmt w:val="bullet"/>
      <w:isLgl w:val="false"/>
      <w:suff w:val="tab"/>
      <w:lvlText w:val=""/>
      <w:lvlJc w:val="left"/>
      <w:pPr/>
    </w:lvl>
    <w:lvl w:ilvl="4">
      <w:start w:val="1"/>
      <w:numFmt w:val="bullet"/>
      <w:isLgl w:val="false"/>
      <w:suff w:val="tab"/>
      <w:lvlText w:val=""/>
      <w:lvlJc w:val="left"/>
      <w:pPr/>
    </w:lvl>
    <w:lvl w:ilvl="5">
      <w:start w:val="1"/>
      <w:numFmt w:val="bullet"/>
      <w:isLgl w:val="false"/>
      <w:suff w:val="tab"/>
      <w:lvlText w:val=""/>
      <w:lvlJc w:val="left"/>
      <w:pPr/>
    </w:lvl>
    <w:lvl w:ilvl="6">
      <w:start w:val="1"/>
      <w:numFmt w:val="bullet"/>
      <w:isLgl w:val="false"/>
      <w:suff w:val="tab"/>
      <w:lvlText w:val=""/>
      <w:lvlJc w:val="left"/>
      <w:pPr/>
    </w:lvl>
    <w:lvl w:ilvl="7">
      <w:start w:val="1"/>
      <w:numFmt w:val="bullet"/>
      <w:isLgl w:val="false"/>
      <w:suff w:val="tab"/>
      <w:lvlText w:val=""/>
      <w:lvlJc w:val="left"/>
      <w:pPr/>
    </w:lvl>
    <w:lvl w:ilvl="8">
      <w:start w:val="1"/>
      <w:numFmt w:val="bullet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7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3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0">
    <w:name w:val="Heading 1"/>
    <w:basedOn w:val="1001"/>
    <w:next w:val="1001"/>
    <w:link w:val="8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1">
    <w:name w:val="Heading 1 Char"/>
    <w:basedOn w:val="1004"/>
    <w:link w:val="830"/>
    <w:uiPriority w:val="9"/>
    <w:rPr>
      <w:rFonts w:ascii="Arial" w:hAnsi="Arial" w:eastAsia="Arial" w:cs="Arial"/>
      <w:sz w:val="40"/>
      <w:szCs w:val="40"/>
    </w:rPr>
  </w:style>
  <w:style w:type="character" w:styleId="832">
    <w:name w:val="Heading 2 Char"/>
    <w:basedOn w:val="1004"/>
    <w:link w:val="1002"/>
    <w:uiPriority w:val="9"/>
    <w:rPr>
      <w:rFonts w:ascii="Arial" w:hAnsi="Arial" w:eastAsia="Arial" w:cs="Arial"/>
      <w:sz w:val="34"/>
    </w:rPr>
  </w:style>
  <w:style w:type="paragraph" w:styleId="833">
    <w:name w:val="Heading 3"/>
    <w:basedOn w:val="1001"/>
    <w:next w:val="1001"/>
    <w:link w:val="83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4">
    <w:name w:val="Heading 3 Char"/>
    <w:basedOn w:val="1004"/>
    <w:link w:val="833"/>
    <w:uiPriority w:val="9"/>
    <w:rPr>
      <w:rFonts w:ascii="Arial" w:hAnsi="Arial" w:eastAsia="Arial" w:cs="Arial"/>
      <w:sz w:val="30"/>
      <w:szCs w:val="30"/>
    </w:rPr>
  </w:style>
  <w:style w:type="paragraph" w:styleId="835">
    <w:name w:val="Heading 4"/>
    <w:basedOn w:val="1001"/>
    <w:next w:val="1001"/>
    <w:link w:val="8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6">
    <w:name w:val="Heading 4 Char"/>
    <w:basedOn w:val="1004"/>
    <w:link w:val="835"/>
    <w:uiPriority w:val="9"/>
    <w:rPr>
      <w:rFonts w:ascii="Arial" w:hAnsi="Arial" w:eastAsia="Arial" w:cs="Arial"/>
      <w:b/>
      <w:bCs/>
      <w:sz w:val="26"/>
      <w:szCs w:val="26"/>
    </w:rPr>
  </w:style>
  <w:style w:type="character" w:styleId="837">
    <w:name w:val="Heading 5 Char"/>
    <w:basedOn w:val="1004"/>
    <w:link w:val="1003"/>
    <w:uiPriority w:val="9"/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1001"/>
    <w:next w:val="1001"/>
    <w:link w:val="8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1004"/>
    <w:link w:val="838"/>
    <w:uiPriority w:val="9"/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1001"/>
    <w:next w:val="1001"/>
    <w:link w:val="8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1004"/>
    <w:link w:val="8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1001"/>
    <w:next w:val="1001"/>
    <w:link w:val="8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1004"/>
    <w:link w:val="842"/>
    <w:uiPriority w:val="9"/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1001"/>
    <w:next w:val="1001"/>
    <w:link w:val="8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1004"/>
    <w:link w:val="844"/>
    <w:uiPriority w:val="9"/>
    <w:rPr>
      <w:rFonts w:ascii="Arial" w:hAnsi="Arial" w:eastAsia="Arial" w:cs="Arial"/>
      <w:i/>
      <w:iCs/>
      <w:sz w:val="21"/>
      <w:szCs w:val="21"/>
    </w:rPr>
  </w:style>
  <w:style w:type="paragraph" w:styleId="846">
    <w:name w:val="No Spacing"/>
    <w:uiPriority w:val="1"/>
    <w:qFormat/>
    <w:pPr>
      <w:spacing w:before="0" w:after="0" w:line="240" w:lineRule="auto"/>
    </w:pPr>
  </w:style>
  <w:style w:type="paragraph" w:styleId="847">
    <w:name w:val="Title"/>
    <w:basedOn w:val="1001"/>
    <w:next w:val="1001"/>
    <w:link w:val="84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8">
    <w:name w:val="Title Char"/>
    <w:basedOn w:val="1004"/>
    <w:link w:val="847"/>
    <w:uiPriority w:val="10"/>
    <w:rPr>
      <w:sz w:val="48"/>
      <w:szCs w:val="48"/>
    </w:rPr>
  </w:style>
  <w:style w:type="paragraph" w:styleId="849">
    <w:name w:val="Subtitle"/>
    <w:basedOn w:val="1001"/>
    <w:next w:val="1001"/>
    <w:link w:val="850"/>
    <w:uiPriority w:val="11"/>
    <w:qFormat/>
    <w:pPr>
      <w:spacing w:before="200" w:after="200"/>
    </w:pPr>
    <w:rPr>
      <w:sz w:val="24"/>
      <w:szCs w:val="24"/>
    </w:rPr>
  </w:style>
  <w:style w:type="character" w:styleId="850">
    <w:name w:val="Subtitle Char"/>
    <w:basedOn w:val="1004"/>
    <w:link w:val="849"/>
    <w:uiPriority w:val="11"/>
    <w:rPr>
      <w:sz w:val="24"/>
      <w:szCs w:val="24"/>
    </w:rPr>
  </w:style>
  <w:style w:type="paragraph" w:styleId="851">
    <w:name w:val="Quote"/>
    <w:basedOn w:val="1001"/>
    <w:next w:val="1001"/>
    <w:link w:val="852"/>
    <w:uiPriority w:val="29"/>
    <w:qFormat/>
    <w:pPr>
      <w:ind w:left="720" w:right="720"/>
    </w:pPr>
    <w:rPr>
      <w:i/>
    </w:rPr>
  </w:style>
  <w:style w:type="character" w:styleId="852">
    <w:name w:val="Quote Char"/>
    <w:link w:val="851"/>
    <w:uiPriority w:val="29"/>
    <w:rPr>
      <w:i/>
    </w:rPr>
  </w:style>
  <w:style w:type="paragraph" w:styleId="853">
    <w:name w:val="Intense Quote"/>
    <w:basedOn w:val="1001"/>
    <w:next w:val="1001"/>
    <w:link w:val="85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4">
    <w:name w:val="Intense Quote Char"/>
    <w:link w:val="853"/>
    <w:uiPriority w:val="30"/>
    <w:rPr>
      <w:i/>
    </w:rPr>
  </w:style>
  <w:style w:type="character" w:styleId="855">
    <w:name w:val="Header Char"/>
    <w:basedOn w:val="1004"/>
    <w:link w:val="1009"/>
    <w:uiPriority w:val="99"/>
  </w:style>
  <w:style w:type="character" w:styleId="856">
    <w:name w:val="Footer Char"/>
    <w:basedOn w:val="1004"/>
    <w:link w:val="1011"/>
    <w:uiPriority w:val="99"/>
  </w:style>
  <w:style w:type="paragraph" w:styleId="857">
    <w:name w:val="Caption"/>
    <w:basedOn w:val="1001"/>
    <w:next w:val="10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58">
    <w:name w:val="Caption Char"/>
    <w:basedOn w:val="857"/>
    <w:link w:val="1011"/>
    <w:uiPriority w:val="99"/>
  </w:style>
  <w:style w:type="table" w:styleId="859">
    <w:name w:val="Table Grid Light"/>
    <w:basedOn w:val="10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0">
    <w:name w:val="Plain Table 1"/>
    <w:basedOn w:val="10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1">
    <w:name w:val="Plain Table 2"/>
    <w:basedOn w:val="10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2">
    <w:name w:val="Plain Table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3">
    <w:name w:val="Plain Table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Plain Table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5">
    <w:name w:val="Grid Table 1 Light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Grid Table 1 Light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Grid Table 1 Light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2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2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3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4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7">
    <w:name w:val="Grid Table 4 - Accent 1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88">
    <w:name w:val="Grid Table 4 - Accent 2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89">
    <w:name w:val="Grid Table 4 - Accent 3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0">
    <w:name w:val="Grid Table 4 - Accent 4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1">
    <w:name w:val="Grid Table 4 - Accent 5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2">
    <w:name w:val="Grid Table 4 - Accent 6"/>
    <w:basedOn w:val="10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3">
    <w:name w:val="Grid Table 5 Dark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4">
    <w:name w:val="Grid Table 5 Dark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95">
    <w:name w:val="Grid Table 5 Dark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96">
    <w:name w:val="Grid Table 5 Dark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97">
    <w:name w:val="Grid Table 5 Dark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9">
    <w:name w:val="Grid Table 5 Dark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0">
    <w:name w:val="Grid Table 6 Colorful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1">
    <w:name w:val="Grid Table 6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2">
    <w:name w:val="Grid Table 6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3">
    <w:name w:val="Grid Table 6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4">
    <w:name w:val="Grid Table 6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5">
    <w:name w:val="Grid Table 6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6">
    <w:name w:val="Grid Table 6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7">
    <w:name w:val="Grid Table 7 Colorful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Grid Table 7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7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2">
    <w:name w:val="List Table 2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3">
    <w:name w:val="List Table 2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4">
    <w:name w:val="List Table 2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5">
    <w:name w:val="List Table 2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6">
    <w:name w:val="List Table 2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7">
    <w:name w:val="List Table 2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28">
    <w:name w:val="List Table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3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3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4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5 Dark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3">
    <w:name w:val="List Table 5 Dark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4">
    <w:name w:val="List Table 5 Dark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6 Colorful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0">
    <w:name w:val="List Table 6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1">
    <w:name w:val="List Table 6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2">
    <w:name w:val="List Table 6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3">
    <w:name w:val="List Table 6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4">
    <w:name w:val="List Table 6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5">
    <w:name w:val="List Table 6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6">
    <w:name w:val="List Table 7 Colorful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7">
    <w:name w:val="List Table 7 Colorful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58">
    <w:name w:val="List Table 7 Colorful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59">
    <w:name w:val="List Table 7 Colorful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60">
    <w:name w:val="List Table 7 Colorful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61">
    <w:name w:val="List Table 7 Colorful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62">
    <w:name w:val="List Table 7 Colorful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63">
    <w:name w:val="Lined - Accent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4">
    <w:name w:val="Lined - Accent 1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65">
    <w:name w:val="Lined - Accent 2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66">
    <w:name w:val="Lined - Accent 3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7">
    <w:name w:val="Lined - Accent 4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8">
    <w:name w:val="Lined - Accent 5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69">
    <w:name w:val="Lined - Accent 6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0">
    <w:name w:val="Bordered &amp; Lined - Accent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1">
    <w:name w:val="Bordered &amp; Lined - Accent 1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72">
    <w:name w:val="Bordered &amp; Lined - Accent 2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73">
    <w:name w:val="Bordered &amp; Lined - Accent 3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74">
    <w:name w:val="Bordered &amp; Lined - Accent 4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75">
    <w:name w:val="Bordered &amp; Lined - Accent 5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76">
    <w:name w:val="Bordered &amp; Lined - Accent 6"/>
    <w:basedOn w:val="10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77">
    <w:name w:val="Bordered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78">
    <w:name w:val="Bordered - Accent 1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79">
    <w:name w:val="Bordered - Accent 2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0">
    <w:name w:val="Bordered - Accent 3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1">
    <w:name w:val="Bordered - Accent 4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2">
    <w:name w:val="Bordered - Accent 5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3">
    <w:name w:val="Bordered - Accent 6"/>
    <w:basedOn w:val="10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84">
    <w:name w:val="footnote text"/>
    <w:basedOn w:val="1001"/>
    <w:link w:val="985"/>
    <w:uiPriority w:val="99"/>
    <w:semiHidden/>
    <w:unhideWhenUsed/>
    <w:pPr>
      <w:spacing w:after="40" w:line="240" w:lineRule="auto"/>
    </w:pPr>
    <w:rPr>
      <w:sz w:val="18"/>
    </w:rPr>
  </w:style>
  <w:style w:type="character" w:styleId="985">
    <w:name w:val="Footnote Text Char"/>
    <w:link w:val="984"/>
    <w:uiPriority w:val="99"/>
    <w:rPr>
      <w:sz w:val="18"/>
    </w:rPr>
  </w:style>
  <w:style w:type="character" w:styleId="986">
    <w:name w:val="footnote reference"/>
    <w:basedOn w:val="1004"/>
    <w:uiPriority w:val="99"/>
    <w:unhideWhenUsed/>
    <w:rPr>
      <w:vertAlign w:val="superscript"/>
    </w:rPr>
  </w:style>
  <w:style w:type="paragraph" w:styleId="987">
    <w:name w:val="endnote text"/>
    <w:basedOn w:val="1001"/>
    <w:link w:val="988"/>
    <w:uiPriority w:val="99"/>
    <w:semiHidden/>
    <w:unhideWhenUsed/>
    <w:pPr>
      <w:spacing w:after="0" w:line="240" w:lineRule="auto"/>
    </w:pPr>
    <w:rPr>
      <w:sz w:val="20"/>
    </w:rPr>
  </w:style>
  <w:style w:type="character" w:styleId="988">
    <w:name w:val="Endnote Text Char"/>
    <w:link w:val="987"/>
    <w:uiPriority w:val="99"/>
    <w:rPr>
      <w:sz w:val="20"/>
    </w:rPr>
  </w:style>
  <w:style w:type="character" w:styleId="989">
    <w:name w:val="endnote reference"/>
    <w:basedOn w:val="1004"/>
    <w:uiPriority w:val="99"/>
    <w:semiHidden/>
    <w:unhideWhenUsed/>
    <w:rPr>
      <w:vertAlign w:val="superscript"/>
    </w:rPr>
  </w:style>
  <w:style w:type="paragraph" w:styleId="990">
    <w:name w:val="toc 1"/>
    <w:basedOn w:val="1001"/>
    <w:next w:val="1001"/>
    <w:uiPriority w:val="39"/>
    <w:unhideWhenUsed/>
    <w:pPr>
      <w:ind w:left="0" w:right="0" w:firstLine="0"/>
      <w:spacing w:after="57"/>
    </w:pPr>
  </w:style>
  <w:style w:type="paragraph" w:styleId="991">
    <w:name w:val="toc 2"/>
    <w:basedOn w:val="1001"/>
    <w:next w:val="1001"/>
    <w:uiPriority w:val="39"/>
    <w:unhideWhenUsed/>
    <w:pPr>
      <w:ind w:left="283" w:right="0" w:firstLine="0"/>
      <w:spacing w:after="57"/>
    </w:pPr>
  </w:style>
  <w:style w:type="paragraph" w:styleId="992">
    <w:name w:val="toc 3"/>
    <w:basedOn w:val="1001"/>
    <w:next w:val="1001"/>
    <w:uiPriority w:val="39"/>
    <w:unhideWhenUsed/>
    <w:pPr>
      <w:ind w:left="567" w:right="0" w:firstLine="0"/>
      <w:spacing w:after="57"/>
    </w:pPr>
  </w:style>
  <w:style w:type="paragraph" w:styleId="993">
    <w:name w:val="toc 4"/>
    <w:basedOn w:val="1001"/>
    <w:next w:val="1001"/>
    <w:uiPriority w:val="39"/>
    <w:unhideWhenUsed/>
    <w:pPr>
      <w:ind w:left="850" w:right="0" w:firstLine="0"/>
      <w:spacing w:after="57"/>
    </w:pPr>
  </w:style>
  <w:style w:type="paragraph" w:styleId="994">
    <w:name w:val="toc 5"/>
    <w:basedOn w:val="1001"/>
    <w:next w:val="1001"/>
    <w:uiPriority w:val="39"/>
    <w:unhideWhenUsed/>
    <w:pPr>
      <w:ind w:left="1134" w:right="0" w:firstLine="0"/>
      <w:spacing w:after="57"/>
    </w:pPr>
  </w:style>
  <w:style w:type="paragraph" w:styleId="995">
    <w:name w:val="toc 6"/>
    <w:basedOn w:val="1001"/>
    <w:next w:val="1001"/>
    <w:uiPriority w:val="39"/>
    <w:unhideWhenUsed/>
    <w:pPr>
      <w:ind w:left="1417" w:right="0" w:firstLine="0"/>
      <w:spacing w:after="57"/>
    </w:pPr>
  </w:style>
  <w:style w:type="paragraph" w:styleId="996">
    <w:name w:val="toc 7"/>
    <w:basedOn w:val="1001"/>
    <w:next w:val="1001"/>
    <w:uiPriority w:val="39"/>
    <w:unhideWhenUsed/>
    <w:pPr>
      <w:ind w:left="1701" w:right="0" w:firstLine="0"/>
      <w:spacing w:after="57"/>
    </w:pPr>
  </w:style>
  <w:style w:type="paragraph" w:styleId="997">
    <w:name w:val="toc 8"/>
    <w:basedOn w:val="1001"/>
    <w:next w:val="1001"/>
    <w:uiPriority w:val="39"/>
    <w:unhideWhenUsed/>
    <w:pPr>
      <w:ind w:left="1984" w:right="0" w:firstLine="0"/>
      <w:spacing w:after="57"/>
    </w:pPr>
  </w:style>
  <w:style w:type="paragraph" w:styleId="998">
    <w:name w:val="toc 9"/>
    <w:basedOn w:val="1001"/>
    <w:next w:val="1001"/>
    <w:uiPriority w:val="39"/>
    <w:unhideWhenUsed/>
    <w:pPr>
      <w:ind w:left="2268" w:right="0" w:firstLine="0"/>
      <w:spacing w:after="57"/>
    </w:pPr>
  </w:style>
  <w:style w:type="paragraph" w:styleId="999">
    <w:name w:val="TOC Heading"/>
    <w:uiPriority w:val="39"/>
    <w:unhideWhenUsed/>
  </w:style>
  <w:style w:type="paragraph" w:styleId="1000">
    <w:name w:val="table of figures"/>
    <w:basedOn w:val="1001"/>
    <w:next w:val="1001"/>
    <w:uiPriority w:val="99"/>
    <w:unhideWhenUsed/>
    <w:pPr>
      <w:spacing w:after="0" w:afterAutospacing="0"/>
    </w:pPr>
  </w:style>
  <w:style w:type="paragraph" w:styleId="1001" w:default="1">
    <w:name w:val="Normal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02">
    <w:name w:val="Heading 2"/>
    <w:basedOn w:val="1001"/>
    <w:next w:val="1001"/>
    <w:link w:val="1015"/>
    <w:qFormat/>
    <w:pPr>
      <w:jc w:val="center"/>
      <w:keepNext/>
      <w:outlineLvl w:val="1"/>
    </w:pPr>
    <w:rPr>
      <w:b/>
      <w:spacing w:val="80"/>
      <w:sz w:val="36"/>
    </w:rPr>
  </w:style>
  <w:style w:type="paragraph" w:styleId="1003">
    <w:name w:val="Heading 5"/>
    <w:basedOn w:val="1001"/>
    <w:next w:val="1001"/>
    <w:link w:val="1007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1004" w:default="1">
    <w:name w:val="Default Paragraph Font"/>
    <w:uiPriority w:val="1"/>
    <w:semiHidden/>
    <w:unhideWhenUsed/>
  </w:style>
  <w:style w:type="table" w:styleId="10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06" w:default="1">
    <w:name w:val="No List"/>
    <w:uiPriority w:val="99"/>
    <w:semiHidden/>
    <w:unhideWhenUsed/>
  </w:style>
  <w:style w:type="character" w:styleId="1007" w:customStyle="1">
    <w:name w:val="Заголовок 5 Знак"/>
    <w:basedOn w:val="1004"/>
    <w:link w:val="1003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1008">
    <w:name w:val="Table Grid"/>
    <w:basedOn w:val="1005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009">
    <w:name w:val="Header"/>
    <w:basedOn w:val="1001"/>
    <w:link w:val="101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0" w:customStyle="1">
    <w:name w:val="Верхний колонтитул Знак"/>
    <w:basedOn w:val="1004"/>
    <w:link w:val="100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11">
    <w:name w:val="Footer"/>
    <w:basedOn w:val="1001"/>
    <w:link w:val="101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12" w:customStyle="1">
    <w:name w:val="Нижний колонтитул Знак"/>
    <w:basedOn w:val="1004"/>
    <w:link w:val="101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13">
    <w:name w:val="Balloon Text"/>
    <w:basedOn w:val="1001"/>
    <w:link w:val="101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14" w:customStyle="1">
    <w:name w:val="Текст выноски Знак"/>
    <w:basedOn w:val="1004"/>
    <w:link w:val="101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1015" w:customStyle="1">
    <w:name w:val="Заголовок 2 Знак"/>
    <w:basedOn w:val="1004"/>
    <w:link w:val="1002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1016">
    <w:name w:val="Placeholder Text"/>
    <w:basedOn w:val="1004"/>
    <w:uiPriority w:val="99"/>
    <w:semiHidden/>
    <w:rPr>
      <w:color w:val="808080"/>
    </w:rPr>
  </w:style>
  <w:style w:type="paragraph" w:styleId="1017" w:customStyle="1">
    <w:name w:val="Основной текст 21"/>
    <w:basedOn w:val="1001"/>
    <w:pPr>
      <w:ind w:firstLine="720"/>
    </w:pPr>
    <w:rPr>
      <w:color w:val="000000"/>
      <w:sz w:val="26"/>
    </w:rPr>
  </w:style>
  <w:style w:type="paragraph" w:styleId="1018" w:customStyle="1">
    <w:name w:val="Heading"/>
    <w:rPr>
      <w:rFonts w:ascii="Arial" w:hAnsi="Arial" w:eastAsia="Times New Roman" w:cs="Times New Roman"/>
      <w:b/>
      <w:szCs w:val="20"/>
      <w:lang w:eastAsia="ru-RU"/>
    </w:rPr>
  </w:style>
  <w:style w:type="paragraph" w:styleId="1019" w:customStyle="1">
    <w:name w:val="ConsPlusNormal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020">
    <w:name w:val="List Paragraph"/>
    <w:basedOn w:val="1001"/>
    <w:uiPriority w:val="34"/>
    <w:qFormat/>
    <w:pPr>
      <w:contextualSpacing/>
      <w:ind w:left="720"/>
    </w:pPr>
  </w:style>
  <w:style w:type="paragraph" w:styleId="1021">
    <w:name w:val="Normal (Web)"/>
    <w:basedOn w:val="1001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1022" w:customStyle="1">
    <w:name w:val="Красная строка1"/>
    <w:basedOn w:val="1001"/>
    <w:pPr>
      <w:ind w:firstLine="210"/>
      <w:spacing w:after="120"/>
    </w:pPr>
    <w:rPr>
      <w:sz w:val="24"/>
      <w:szCs w:val="24"/>
    </w:rPr>
  </w:style>
  <w:style w:type="character" w:styleId="1023" w:customStyle="1">
    <w:name w:val="extendedtext-short"/>
    <w:basedOn w:val="1004"/>
  </w:style>
  <w:style w:type="character" w:styleId="1024" w:customStyle="1">
    <w:name w:val="layout"/>
    <w:basedOn w:val="1004"/>
  </w:style>
  <w:style w:type="character" w:styleId="1025">
    <w:name w:val="Hyperlink"/>
    <w:basedOn w:val="1004"/>
    <w:uiPriority w:val="99"/>
    <w:semiHidden/>
    <w:unhideWhenUsed/>
    <w:rPr>
      <w:color w:val="0000ff"/>
      <w:u w:val="single"/>
    </w:rPr>
  </w:style>
  <w:style w:type="character" w:styleId="1026" w:customStyle="1">
    <w:name w:val="person-about"/>
    <w:basedOn w:val="1004"/>
  </w:style>
  <w:style w:type="character" w:styleId="1027" w:customStyle="1">
    <w:name w:val="markedcontent"/>
    <w:basedOn w:val="1004"/>
  </w:style>
  <w:style w:type="paragraph" w:styleId="1028" w:customStyle="1">
    <w:name w:val="Основной текст1"/>
    <w:link w:val="85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1029" w:customStyle="1">
    <w:name w:val="Основной текст + 12"/>
    <w:basedOn w:val="83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5"/>
      <w:szCs w:val="25"/>
      <w:u w:val="none"/>
      <w:lang w:val="ru-RU"/>
    </w:rPr>
  </w:style>
  <w:style w:type="paragraph" w:styleId="1030" w:customStyle="1">
    <w:name w:val="Текст (лев. подпись)"/>
    <w:basedOn w:val="1011"/>
    <w:next w:val="101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031" w:customStyle="1">
    <w:name w:val="Текст (прав. подпись)"/>
    <w:basedOn w:val="1011"/>
    <w:next w:val="1011"/>
    <w:pPr>
      <w:contextualSpacing w:val="0"/>
      <w:ind w:left="0" w:right="0" w:firstLine="0"/>
      <w:jc w:val="righ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revision>23</cp:revision>
  <dcterms:created xsi:type="dcterms:W3CDTF">2022-02-09T04:27:00Z</dcterms:created>
  <dcterms:modified xsi:type="dcterms:W3CDTF">2026-06-15T05:01:45Z</dcterms:modified>
</cp:coreProperties>
</file>